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adpis2"/>
        <w:keepLines w:val="0"/>
        <w:tabs>
          <w:tab w:val="num" w:pos="0"/>
        </w:tabs>
        <w:spacing w:before="0"/>
        <w:ind w:left="576" w:hanging="576"/>
        <w:jc w:val="center"/>
        <w:rPr>
          <w:rFonts w:ascii="Arial" w:hAnsi="Arial" w:cs="Arial"/>
          <w:b/>
          <w:bCs/>
          <w:color w:val="auto"/>
          <w:sz w:val="20"/>
          <w:szCs w:val="20"/>
          <w:lang w:val="sk-SK"/>
        </w:rPr>
      </w:pPr>
    </w:p>
    <w:p>
      <w:pPr>
        <w:pStyle w:val="Nadpis2"/>
        <w:keepLines w:val="0"/>
        <w:tabs>
          <w:tab w:val="num" w:pos="0"/>
        </w:tabs>
        <w:spacing w:before="0"/>
        <w:ind w:left="576" w:hanging="576"/>
        <w:jc w:val="center"/>
        <w:rPr>
          <w:rFonts w:ascii="Arial" w:hAnsi="Arial" w:cs="Arial"/>
          <w:b/>
          <w:bCs/>
          <w:color w:val="auto"/>
          <w:sz w:val="20"/>
          <w:szCs w:val="20"/>
          <w:lang w:val="sk-SK"/>
        </w:rPr>
      </w:pPr>
    </w:p>
    <w:p>
      <w:pPr>
        <w:pStyle w:val="Nadpis2"/>
        <w:keepLines w:val="0"/>
        <w:numPr>
          <w:ilvl w:val="1"/>
          <w:numId w:val="0"/>
        </w:numPr>
        <w:tabs>
          <w:tab w:val="num" w:pos="0"/>
        </w:tabs>
        <w:spacing w:before="0"/>
        <w:ind w:left="576" w:hanging="576"/>
        <w:jc w:val="center"/>
        <w:rPr>
          <w:rFonts w:ascii="Arial" w:hAnsi="Arial" w:cs="Arial"/>
          <w:b/>
          <w:bCs/>
          <w:color w:val="auto"/>
          <w:sz w:val="20"/>
          <w:szCs w:val="20"/>
          <w:lang w:val="sk-SK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sk-SK"/>
        </w:rPr>
        <w:t>Objednávka</w:t>
      </w:r>
    </w:p>
    <w:p>
      <w:pPr>
        <w:rPr>
          <w:rFonts w:ascii="Arial" w:hAnsi="Arial" w:cs="Arial"/>
          <w:sz w:val="16"/>
          <w:szCs w:val="16"/>
          <w:lang w:val="sk-SK"/>
        </w:rPr>
      </w:pPr>
    </w:p>
    <w:p>
      <w:pPr>
        <w:ind w:right="-1008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b/>
          <w:bCs/>
          <w:sz w:val="18"/>
          <w:szCs w:val="18"/>
          <w:lang w:val="sk-SK"/>
        </w:rPr>
        <w:t>Zhotoviteľ</w:t>
      </w:r>
      <w:r>
        <w:rPr>
          <w:rFonts w:ascii="Arial" w:hAnsi="Arial" w:cs="Arial"/>
          <w:sz w:val="18"/>
          <w:szCs w:val="18"/>
          <w:lang w:val="sk-SK"/>
        </w:rPr>
        <w:t xml:space="preserve">: 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</w:r>
    </w:p>
    <w:p>
      <w:pPr>
        <w:ind w:right="-1008"/>
        <w:rPr>
          <w:rFonts w:ascii="Arial" w:hAnsi="Arial" w:cs="Arial"/>
          <w:b/>
          <w:bCs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>Obchodné meno: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b/>
          <w:bCs/>
          <w:sz w:val="18"/>
          <w:szCs w:val="18"/>
          <w:lang w:val="sk-SK"/>
        </w:rPr>
        <w:t>Stolárstvo u </w:t>
      </w:r>
      <w:proofErr w:type="spellStart"/>
      <w:r>
        <w:rPr>
          <w:rFonts w:ascii="Arial" w:hAnsi="Arial" w:cs="Arial"/>
          <w:b/>
          <w:bCs/>
          <w:sz w:val="18"/>
          <w:szCs w:val="18"/>
          <w:lang w:val="sk-SK"/>
        </w:rPr>
        <w:t>Kunaja</w:t>
      </w:r>
      <w:proofErr w:type="spellEnd"/>
      <w:r>
        <w:rPr>
          <w:rFonts w:ascii="Arial" w:hAnsi="Arial" w:cs="Arial"/>
          <w:b/>
          <w:bCs/>
          <w:sz w:val="18"/>
          <w:szCs w:val="18"/>
          <w:lang w:val="sk-SK"/>
        </w:rPr>
        <w:t>, s. r. o</w:t>
      </w:r>
    </w:p>
    <w:p>
      <w:pPr>
        <w:ind w:left="-900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 xml:space="preserve">             </w:t>
      </w:r>
      <w:r>
        <w:rPr>
          <w:rFonts w:ascii="Arial" w:hAnsi="Arial" w:cs="Arial"/>
          <w:sz w:val="18"/>
          <w:szCs w:val="18"/>
          <w:lang w:val="sk-SK"/>
        </w:rPr>
        <w:tab/>
        <w:t xml:space="preserve">IČO: 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  <w:t>36 478 881</w:t>
      </w:r>
    </w:p>
    <w:p>
      <w:pPr>
        <w:rPr>
          <w:rFonts w:ascii="Arial" w:hAnsi="Arial" w:cs="Arial"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 xml:space="preserve">DIČ: </w:t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>2020016625</w:t>
      </w:r>
    </w:p>
    <w:p>
      <w:pPr>
        <w:rPr>
          <w:rFonts w:ascii="Arial" w:hAnsi="Arial" w:cs="Arial"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 xml:space="preserve">IČ DPH: </w:t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>SK2020016625</w:t>
      </w:r>
    </w:p>
    <w:p>
      <w:pPr>
        <w:ind w:left="-900" w:firstLine="900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 xml:space="preserve">Sídlo: 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>1169</w:t>
      </w:r>
      <w:r>
        <w:rPr>
          <w:rFonts w:ascii="Arial" w:hAnsi="Arial" w:cs="Arial"/>
          <w:sz w:val="18"/>
          <w:szCs w:val="18"/>
          <w:lang w:val="sk-SK"/>
        </w:rPr>
        <w:t xml:space="preserve"> Štrba -</w:t>
      </w:r>
      <w:r>
        <w:rPr>
          <w:rFonts w:ascii="Arial" w:hAnsi="Arial" w:cs="Arial"/>
          <w:sz w:val="18"/>
          <w:szCs w:val="18"/>
          <w:lang w:val="sk-SK"/>
        </w:rPr>
        <w:t xml:space="preserve"> Tatranská Štrba 059 41 </w:t>
      </w:r>
    </w:p>
    <w:p>
      <w:pPr>
        <w:ind w:left="-900" w:firstLine="900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>Zapísaný: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  <w:t>v Obchodnom registri Okresného súdu Prešov, oddiel Sro, vložka č. 13416/P</w:t>
      </w:r>
    </w:p>
    <w:p>
      <w:pPr>
        <w:pStyle w:val="Advnormal"/>
        <w:tabs>
          <w:tab w:val="clear" w:pos="2268"/>
          <w:tab w:val="left" w:pos="2127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Bankové spojenie: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ČSOB</w:t>
      </w:r>
    </w:p>
    <w:p>
      <w:pPr>
        <w:pStyle w:val="Advnormal"/>
        <w:tabs>
          <w:tab w:val="clear" w:pos="2268"/>
          <w:tab w:val="left" w:pos="2127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Číslo účtu: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4007062990/7500</w:t>
      </w:r>
    </w:p>
    <w:p>
      <w:pPr>
        <w:pStyle w:val="Advnormal"/>
        <w:tabs>
          <w:tab w:val="clear" w:pos="2268"/>
          <w:tab w:val="left" w:pos="2127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IBAN:                                 SK0475000000004007062990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>
      <w:pPr>
        <w:pStyle w:val="Advnormal"/>
        <w:tabs>
          <w:tab w:val="clear" w:pos="2835"/>
          <w:tab w:val="left" w:pos="2127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Email: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sekretariat@kunaj.sk</w:t>
      </w:r>
    </w:p>
    <w:p>
      <w:pPr>
        <w:ind w:left="-900" w:firstLine="900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>Zastúpený: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  <w:t>Martin Smoleňák, konateľ</w:t>
      </w:r>
    </w:p>
    <w:p>
      <w:pPr>
        <w:ind w:left="-900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 xml:space="preserve">             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 xml:space="preserve"> </w:t>
      </w:r>
    </w:p>
    <w:p>
      <w:pPr>
        <w:rPr>
          <w:rFonts w:ascii="Arial" w:hAnsi="Arial" w:cs="Arial"/>
          <w:sz w:val="18"/>
          <w:szCs w:val="18"/>
          <w:lang w:val="sk-SK"/>
        </w:rPr>
      </w:pPr>
    </w:p>
    <w:p>
      <w:pPr>
        <w:rPr>
          <w:rFonts w:ascii="Arial" w:hAnsi="Arial" w:cs="Arial"/>
          <w:b/>
          <w:sz w:val="18"/>
          <w:szCs w:val="18"/>
          <w:lang w:val="sk-SK"/>
        </w:rPr>
      </w:pPr>
      <w:r>
        <w:rPr>
          <w:rFonts w:ascii="Arial" w:hAnsi="Arial" w:cs="Arial"/>
          <w:b/>
          <w:bCs/>
          <w:sz w:val="18"/>
          <w:szCs w:val="18"/>
          <w:lang w:val="sk-SK"/>
        </w:rPr>
        <w:t>Objednávateľ:</w:t>
      </w:r>
      <w:r>
        <w:rPr>
          <w:rFonts w:ascii="Arial" w:hAnsi="Arial" w:cs="Arial"/>
          <w:sz w:val="18"/>
          <w:szCs w:val="18"/>
          <w:lang w:val="sk-SK"/>
        </w:rPr>
        <w:t xml:space="preserve">    </w:t>
      </w:r>
      <w:r>
        <w:rPr>
          <w:rFonts w:ascii="Arial" w:hAnsi="Arial" w:cs="Arial"/>
          <w:sz w:val="18"/>
          <w:szCs w:val="18"/>
          <w:lang w:val="sk-SK"/>
        </w:rPr>
        <w:tab/>
      </w:r>
    </w:p>
    <w:p>
      <w:pPr>
        <w:rPr>
          <w:rFonts w:ascii="Arial" w:hAnsi="Arial" w:cs="Arial"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>Obchodné meno:</w:t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 xml:space="preserve"> {{Objednavatel}}</w:t>
      </w:r>
    </w:p>
    <w:p>
      <w:pPr>
        <w:ind w:left="-900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ab/>
        <w:t xml:space="preserve"> 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 xml:space="preserve">IČO: </w:t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ab/>
      </w:r>
      <w:r>
        <w:rPr>
          <w:rFonts w:ascii="Arial" w:hAnsi="Arial" w:cs="Arial"/>
          <w:sz w:val="18"/>
          <w:szCs w:val="18"/>
          <w:lang w:val="sk-SK"/>
        </w:rPr>
        <w:t xml:space="preserve"> {{ICO}}</w:t>
      </w:r>
    </w:p>
    <w:p>
      <w:pPr>
        <w:rPr>
          <w:rFonts w:ascii="Arial" w:hAnsi="Arial" w:cs="Arial"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 xml:space="preserve">DIČ: </w:t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 xml:space="preserve"> {{DIC}}</w:t>
      </w:r>
    </w:p>
    <w:p>
      <w:pPr>
        <w:rPr>
          <w:rFonts w:ascii="Arial" w:hAnsi="Arial" w:cs="Arial"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 xml:space="preserve">IČ DPH: </w:t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 xml:space="preserve"> {{ICDPH}}</w:t>
      </w:r>
    </w:p>
    <w:p>
      <w:pPr>
        <w:rPr>
          <w:rFonts w:ascii="Arial" w:hAnsi="Arial" w:cs="Arial"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>Sídlo:</w:t>
      </w:r>
      <w:r>
        <w:rPr>
          <w:rFonts w:ascii="Arial" w:hAnsi="Arial" w:cs="Arial"/>
          <w:b/>
          <w:sz w:val="18"/>
          <w:szCs w:val="18"/>
          <w:lang w:val="sk-SK"/>
        </w:rPr>
        <w:t xml:space="preserve"> </w:t>
      </w:r>
      <w:r>
        <w:rPr>
          <w:rFonts w:ascii="Arial" w:hAnsi="Arial" w:cs="Arial"/>
          <w:b/>
          <w:sz w:val="18"/>
          <w:szCs w:val="18"/>
          <w:lang w:val="sk-SK"/>
        </w:rPr>
        <w:tab/>
      </w:r>
      <w:r>
        <w:rPr>
          <w:rFonts w:ascii="Arial" w:hAnsi="Arial" w:cs="Arial"/>
          <w:b/>
          <w:sz w:val="18"/>
          <w:szCs w:val="18"/>
          <w:lang w:val="sk-SK"/>
        </w:rPr>
        <w:tab/>
      </w:r>
      <w:r>
        <w:rPr>
          <w:rFonts w:ascii="Arial" w:hAnsi="Arial" w:cs="Arial"/>
          <w:b/>
          <w:sz w:val="18"/>
          <w:szCs w:val="18"/>
          <w:lang w:val="sk-SK"/>
        </w:rPr>
        <w:tab/>
      </w:r>
      <w:r>
        <w:rPr>
          <w:rFonts w:ascii="Arial" w:hAnsi="Arial" w:cs="Arial"/>
          <w:b/>
          <w:sz w:val="18"/>
          <w:szCs w:val="18"/>
          <w:lang w:val="sk-SK"/>
        </w:rPr>
        <w:t xml:space="preserve"> {{AdresaObjednavatela}}</w:t>
      </w:r>
    </w:p>
    <w:p>
      <w:pPr>
        <w:rPr>
          <w:rFonts w:ascii="Arial" w:hAnsi="Arial" w:cs="Arial"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>Zapísaný:</w:t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 xml:space="preserve"> {{Register}}</w:t>
      </w:r>
    </w:p>
    <w:p>
      <w:pPr>
        <w:pStyle w:val="Advnormal"/>
        <w:tabs>
          <w:tab w:val="clear" w:pos="2835"/>
          <w:tab w:val="left" w:pos="2127"/>
        </w:tabs>
      </w:pPr>
      <w:r>
        <w:rPr>
          <w:rFonts w:ascii="Arial" w:hAnsi="Arial" w:cs="Arial"/>
          <w:sz w:val="18"/>
          <w:szCs w:val="18"/>
        </w:rPr>
        <w:t>Email: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{{Email}}</w:t>
      </w:r>
    </w:p>
    <w:p>
      <w:pPr>
        <w:rPr>
          <w:rFonts w:ascii="Arial" w:hAnsi="Arial" w:cs="Arial"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>Zastúpený:</w:t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ab/>
      </w:r>
      <w:r>
        <w:rPr>
          <w:rFonts w:ascii="Arial" w:hAnsi="Arial" w:cs="Arial"/>
          <w:bCs/>
          <w:sz w:val="18"/>
          <w:szCs w:val="18"/>
          <w:lang w:val="sk-SK"/>
        </w:rPr>
        <w:t xml:space="preserve"> {{Zastupeny}}</w:t>
      </w:r>
    </w:p>
    <w:tbl>
      <w:tblPr>
        <w:tblW w:w="5000" w:type="pct"/>
        <w:jc w:val="center"/>
        <w:tblCellSpacing w:w="2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160"/>
      </w:tblGrid>
      <w:tr>
        <w:trPr>
          <w:tblCellSpacing w:w="22" w:type="dxa"/>
          <w:jc w:val="center"/>
        </w:trPr>
        <w:tc>
          <w:tcPr>
            <w:tcW w:w="4000" w:type="pct"/>
            <w:shd w:val="clear" w:color="auto" w:fill="FFFFFF"/>
            <w:vAlign w:val="center"/>
            <w:hideMark/>
          </w:tcPr>
          <w:p>
            <w:pPr>
              <w:suppressAutoHyphens w:val="0"/>
              <w:rPr>
                <w:lang w:val="sk-SK" w:eastAsia="sk-SK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>
              <w:trPr>
                <w:tblCellSpacing w:w="15" w:type="dxa"/>
              </w:trPr>
              <w:tc>
                <w:tcPr>
                  <w:tcW w:w="3350" w:type="pct"/>
                  <w:vAlign w:val="center"/>
                  <w:hideMark/>
                </w:tcPr>
                <w:p>
                  <w:pPr>
                    <w:suppressAutoHyphens w:val="0"/>
                    <w:rPr>
                      <w:lang w:val="sk-SK" w:eastAsia="sk-SK"/>
                    </w:rPr>
                  </w:pPr>
                </w:p>
              </w:tc>
            </w:tr>
          </w:tbl>
          <w:p>
            <w:pPr>
              <w:suppressAutoHyphens w:val="0"/>
              <w:rPr>
                <w:lang w:val="sk-SK" w:eastAsia="sk-SK"/>
              </w:rPr>
            </w:pPr>
          </w:p>
        </w:tc>
      </w:tr>
    </w:tbl>
    <w:p>
      <w:pPr>
        <w:rPr>
          <w:rFonts w:ascii="Arial" w:hAnsi="Arial" w:cs="Arial"/>
          <w:bCs/>
          <w:sz w:val="18"/>
          <w:szCs w:val="18"/>
          <w:lang w:val="sk-SK"/>
        </w:rPr>
      </w:pPr>
    </w:p>
    <w:p>
      <w:pPr>
        <w:ind w:left="1416" w:firstLine="708"/>
        <w:rPr>
          <w:rFonts w:ascii="Arial" w:hAnsi="Arial" w:cs="Arial"/>
          <w:b/>
          <w:sz w:val="18"/>
          <w:szCs w:val="18"/>
          <w:lang w:val="sk-SK"/>
        </w:rPr>
      </w:pPr>
    </w:p>
    <w:p>
      <w:pPr>
        <w:rPr>
          <w:rFonts w:ascii="Arial" w:hAnsi="Arial" w:cs="Arial"/>
          <w:b/>
          <w:sz w:val="18"/>
          <w:szCs w:val="18"/>
          <w:lang w:val="sk-SK"/>
        </w:rPr>
      </w:pPr>
      <w:r>
        <w:rPr>
          <w:rFonts w:ascii="Arial" w:hAnsi="Arial" w:cs="Arial"/>
          <w:b/>
          <w:sz w:val="18"/>
          <w:szCs w:val="18"/>
          <w:lang w:val="sk-SK"/>
        </w:rPr>
        <w:t>Úvodné ustanovenia</w:t>
      </w:r>
    </w:p>
    <w:p>
      <w:pPr>
        <w:pStyle w:val="Textkomentra"/>
        <w:jc w:val="both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 xml:space="preserve">Na právne vzťahy medzi zhotoviteľom a objednávateľom sa vzťahujú všeobecné obchodné podmienky zhotoviteľa, ktoré sú </w:t>
      </w:r>
      <w:r>
        <w:rPr>
          <w:rFonts w:ascii="Arial" w:hAnsi="Arial" w:cs="Arial"/>
          <w:sz w:val="18"/>
          <w:szCs w:val="18"/>
          <w:lang w:val="sk-SK"/>
        </w:rPr>
        <w:t>pr</w:t>
      </w:r>
      <w:r>
        <w:rPr>
          <w:rFonts w:ascii="Arial" w:hAnsi="Arial" w:cs="Arial"/>
          <w:sz w:val="18"/>
          <w:szCs w:val="18"/>
          <w:lang w:val="sk-SK"/>
        </w:rPr>
        <w:t xml:space="preserve">ílohou č. 1 tejto objednávky (ďalej aj </w:t>
      </w:r>
      <w:r>
        <w:rPr>
          <w:rFonts w:ascii="Arial" w:hAnsi="Arial" w:cs="Arial"/>
          <w:b/>
          <w:sz w:val="18"/>
          <w:szCs w:val="18"/>
          <w:lang w:val="sk-SK"/>
        </w:rPr>
        <w:t>„VOP</w:t>
      </w:r>
      <w:r>
        <w:rPr>
          <w:rFonts w:ascii="Arial" w:hAnsi="Arial" w:cs="Arial"/>
          <w:sz w:val="18"/>
          <w:szCs w:val="18"/>
          <w:lang w:val="sk-SK"/>
        </w:rPr>
        <w:t>“).</w:t>
      </w:r>
    </w:p>
    <w:p>
      <w:pPr>
        <w:rPr>
          <w:rFonts w:ascii="Arial" w:hAnsi="Arial" w:cs="Arial"/>
          <w:sz w:val="18"/>
          <w:szCs w:val="18"/>
          <w:lang w:val="sk-SK"/>
        </w:rPr>
      </w:pPr>
    </w:p>
    <w:p>
      <w:pPr>
        <w:rPr>
          <w:rFonts w:ascii="Arial" w:hAnsi="Arial" w:cs="Arial"/>
          <w:b/>
          <w:bCs/>
          <w:sz w:val="18"/>
          <w:szCs w:val="18"/>
          <w:lang w:val="sk-SK"/>
        </w:rPr>
      </w:pPr>
      <w:r>
        <w:rPr>
          <w:rFonts w:ascii="Arial" w:hAnsi="Arial" w:cs="Arial"/>
          <w:b/>
          <w:bCs/>
          <w:sz w:val="18"/>
          <w:szCs w:val="18"/>
          <w:lang w:val="sk-SK"/>
        </w:rPr>
        <w:t>Predmet objednávky</w:t>
      </w:r>
      <w:r>
        <w:rPr>
          <w:rFonts w:ascii="Arial" w:hAnsi="Arial" w:cs="Arial"/>
          <w:b/>
          <w:bCs/>
          <w:sz w:val="18"/>
          <w:szCs w:val="18"/>
          <w:lang w:val="sk-SK"/>
        </w:rPr>
        <w:t xml:space="preserve"> a stavebná pripravenosť</w:t>
      </w:r>
      <w:r>
        <w:rPr>
          <w:rFonts w:ascii="Arial" w:hAnsi="Arial" w:cs="Arial"/>
          <w:b/>
          <w:bCs/>
          <w:sz w:val="18"/>
          <w:szCs w:val="18"/>
          <w:lang w:val="sk-SK"/>
        </w:rPr>
        <w:t xml:space="preserve">: </w:t>
      </w:r>
    </w:p>
    <w:p>
      <w:pPr>
        <w:jc w:val="both"/>
        <w:rPr>
          <w:rFonts w:ascii="Arial" w:hAnsi="Arial" w:cs="Arial"/>
          <w:b/>
          <w:bCs/>
          <w:sz w:val="18"/>
          <w:szCs w:val="18"/>
          <w:lang w:val="sk-SK"/>
        </w:rPr>
      </w:pPr>
      <w:r>
        <w:rPr>
          <w:rFonts w:ascii="Arial" w:hAnsi="Arial" w:cs="Arial"/>
          <w:bCs/>
          <w:sz w:val="18"/>
          <w:szCs w:val="18"/>
          <w:lang w:val="sk-SK"/>
        </w:rPr>
        <w:t xml:space="preserve">Objednávateľ si objednáva u zhotoviteľa vykonanie diela (zhotovenie a montáž diela a odovzdanie diela)  uvedené v prílohe </w:t>
      </w:r>
      <w:r>
        <w:rPr>
          <w:rFonts w:ascii="Arial" w:hAnsi="Arial" w:cs="Arial"/>
          <w:bCs/>
          <w:sz w:val="18"/>
          <w:szCs w:val="18"/>
          <w:lang w:val="sk-SK"/>
        </w:rPr>
        <w:t>č. 2 tejto objednávky</w:t>
      </w:r>
      <w:r>
        <w:rPr>
          <w:rFonts w:ascii="Arial" w:hAnsi="Arial" w:cs="Arial"/>
          <w:bCs/>
          <w:sz w:val="18"/>
          <w:szCs w:val="18"/>
          <w:lang w:val="sk-SK"/>
        </w:rPr>
        <w:t>, t.j. v ponukovom liste zhotoviteľa potvrdenom objednávateľom.</w:t>
      </w:r>
      <w:r>
        <w:rPr>
          <w:rFonts w:ascii="Arial" w:hAnsi="Arial" w:cs="Arial"/>
          <w:bCs/>
          <w:sz w:val="18"/>
          <w:szCs w:val="18"/>
          <w:lang w:val="sk-SK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lang w:val="sk-SK"/>
        </w:rPr>
        <w:t xml:space="preserve">Tým nie sú dotknuté ustanovenia VOP vzťahujúce sa k listine označenej ako kontrola projektu. </w:t>
      </w:r>
    </w:p>
    <w:p>
      <w:pPr>
        <w:jc w:val="both"/>
        <w:rPr>
          <w:rFonts w:ascii="Arial" w:hAnsi="Arial" w:cs="Arial"/>
          <w:b/>
          <w:bCs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>Objednávateľ je povinný zabezpečiť stavebnú pripravenosť stavby pre vykonanie diela resp. montáž diela v súlade s prílohou č. 4 tejto objednávky a VOP.</w:t>
      </w:r>
    </w:p>
    <w:p>
      <w:pPr>
        <w:rPr>
          <w:rFonts w:ascii="Arial" w:hAnsi="Arial" w:cs="Arial"/>
          <w:b/>
          <w:bCs/>
          <w:sz w:val="18"/>
          <w:szCs w:val="18"/>
          <w:lang w:val="sk-SK"/>
        </w:rPr>
      </w:pPr>
    </w:p>
    <w:p>
      <w:pPr>
        <w:rPr>
          <w:rFonts w:ascii="Arial" w:hAnsi="Arial" w:cs="Arial"/>
          <w:b/>
          <w:sz w:val="18"/>
          <w:szCs w:val="18"/>
          <w:lang w:val="sk-SK"/>
        </w:rPr>
      </w:pPr>
      <w:r>
        <w:rPr>
          <w:rFonts w:ascii="Arial" w:hAnsi="Arial" w:cs="Arial"/>
          <w:b/>
          <w:sz w:val="18"/>
          <w:szCs w:val="18"/>
          <w:lang w:val="sk-SK"/>
        </w:rPr>
        <w:t>Cena diela:</w:t>
      </w:r>
      <w:r>
        <w:rPr>
          <w:rFonts w:ascii="Arial" w:hAnsi="Arial" w:cs="Arial"/>
          <w:b/>
          <w:sz w:val="18"/>
          <w:szCs w:val="18"/>
          <w:lang w:val="sk-SK"/>
        </w:rPr>
        <w:t xml:space="preserve"> </w:t>
      </w:r>
    </w:p>
    <w:p>
      <w:pPr>
        <w:rPr>
          <w:rFonts w:ascii="Arial" w:hAnsi="Arial" w:cs="Arial"/>
          <w:b/>
          <w:sz w:val="18"/>
          <w:szCs w:val="18"/>
          <w:lang w:val="sk-SK"/>
        </w:rPr>
      </w:pPr>
      <w:r>
        <w:rPr>
          <w:rFonts w:ascii="Arial" w:hAnsi="Arial" w:cs="Arial"/>
          <w:color w:val="000000"/>
          <w:sz w:val="18"/>
          <w:szCs w:val="18"/>
        </w:rPr>
        <w:t xml:space="preserve">Cena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diela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je v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celkovej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výške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{{CenaBezDPH}} EUR </w:t>
      </w:r>
      <w:r>
        <w:rPr>
          <w:rFonts w:ascii="Arial" w:hAnsi="Arial" w:cs="Arial"/>
          <w:b/>
          <w:bCs/>
          <w:color w:val="000000"/>
          <w:sz w:val="18"/>
          <w:szCs w:val="18"/>
        </w:rPr>
        <w:t>bez DP</w:t>
      </w:r>
      <w:bookmarkStart w:id="0" w:name="Bookmark"/>
      <w:bookmarkEnd w:id="0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H. </w:t>
      </w:r>
      <w:r>
        <w:rPr>
          <w:rFonts w:ascii="Arial" w:hAnsi="Arial" w:cs="Arial"/>
          <w:bCs/>
          <w:color w:val="000000"/>
          <w:sz w:val="18"/>
          <w:szCs w:val="18"/>
        </w:rPr>
        <w:t xml:space="preserve">Na </w:t>
      </w:r>
      <w:proofErr w:type="spellStart"/>
      <w:r>
        <w:rPr>
          <w:rFonts w:ascii="Arial" w:hAnsi="Arial" w:cs="Arial"/>
          <w:bCs/>
          <w:color w:val="000000"/>
          <w:sz w:val="18"/>
          <w:szCs w:val="18"/>
        </w:rPr>
        <w:t>predmet</w:t>
      </w:r>
      <w:proofErr w:type="spellEnd"/>
      <w:r>
        <w:rPr>
          <w:rFonts w:ascii="Arial" w:hAnsi="Arial" w:cs="Arial"/>
          <w:bCs/>
          <w:color w:val="000000"/>
          <w:sz w:val="18"/>
          <w:szCs w:val="18"/>
        </w:rPr>
        <w:t xml:space="preserve"> objednávky </w:t>
      </w:r>
      <w:proofErr w:type="spellStart"/>
      <w:r>
        <w:rPr>
          <w:rFonts w:ascii="Arial" w:hAnsi="Arial" w:cs="Arial"/>
          <w:bCs/>
          <w:color w:val="000000"/>
          <w:sz w:val="18"/>
          <w:szCs w:val="18"/>
        </w:rPr>
        <w:t>sa</w:t>
      </w:r>
      <w:proofErr w:type="spellEnd"/>
      <w:r>
        <w:rPr>
          <w:rFonts w:ascii="Arial" w:hAnsi="Arial" w:cs="Arial"/>
          <w:bCs/>
          <w:color w:val="000000"/>
          <w:sz w:val="18"/>
          <w:szCs w:val="18"/>
        </w:rPr>
        <w:t xml:space="preserve"> uplatňuje </w:t>
      </w:r>
      <w:proofErr w:type="spellStart"/>
      <w:r>
        <w:rPr>
          <w:rFonts w:ascii="Arial" w:hAnsi="Arial" w:cs="Arial"/>
          <w:bCs/>
          <w:color w:val="000000"/>
          <w:sz w:val="18"/>
          <w:szCs w:val="18"/>
        </w:rPr>
        <w:t>prenos</w:t>
      </w:r>
      <w:proofErr w:type="spellEnd"/>
      <w:r>
        <w:rPr>
          <w:rFonts w:ascii="Arial" w:hAnsi="Arial" w:cs="Arial"/>
          <w:bCs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18"/>
          <w:szCs w:val="18"/>
        </w:rPr>
        <w:t>daňovej</w:t>
      </w:r>
      <w:proofErr w:type="spellEnd"/>
      <w:r>
        <w:rPr>
          <w:rFonts w:ascii="Arial" w:hAnsi="Arial" w:cs="Arial"/>
          <w:bCs/>
          <w:color w:val="000000"/>
          <w:sz w:val="18"/>
          <w:szCs w:val="18"/>
        </w:rPr>
        <w:t xml:space="preserve"> povinnosti v </w:t>
      </w:r>
      <w:proofErr w:type="spellStart"/>
      <w:r>
        <w:rPr>
          <w:rFonts w:ascii="Arial" w:hAnsi="Arial" w:cs="Arial"/>
          <w:bCs/>
          <w:color w:val="000000"/>
          <w:sz w:val="18"/>
          <w:szCs w:val="18"/>
        </w:rPr>
        <w:t>zmysle</w:t>
      </w:r>
      <w:proofErr w:type="spellEnd"/>
      <w:r>
        <w:rPr>
          <w:rFonts w:ascii="Arial" w:hAnsi="Arial" w:cs="Arial"/>
          <w:bCs/>
          <w:color w:val="000000"/>
          <w:sz w:val="18"/>
          <w:szCs w:val="18"/>
        </w:rPr>
        <w:t xml:space="preserve"> § 69 </w:t>
      </w:r>
      <w:proofErr w:type="spellStart"/>
      <w:r>
        <w:rPr>
          <w:rFonts w:ascii="Arial" w:hAnsi="Arial" w:cs="Arial"/>
          <w:bCs/>
          <w:color w:val="000000"/>
          <w:sz w:val="18"/>
          <w:szCs w:val="18"/>
        </w:rPr>
        <w:t>ods</w:t>
      </w:r>
      <w:proofErr w:type="spellEnd"/>
      <w:r>
        <w:rPr>
          <w:rFonts w:ascii="Arial" w:hAnsi="Arial" w:cs="Arial"/>
          <w:bCs/>
          <w:color w:val="000000"/>
          <w:sz w:val="18"/>
          <w:szCs w:val="18"/>
        </w:rPr>
        <w:t xml:space="preserve">. 12 písm. j) zákona č. </w:t>
      </w:r>
      <w:proofErr w:type="gramStart"/>
      <w:r>
        <w:rPr>
          <w:rFonts w:ascii="Arial" w:hAnsi="Arial" w:cs="Arial"/>
          <w:bCs/>
          <w:color w:val="000000"/>
          <w:sz w:val="18"/>
          <w:szCs w:val="18"/>
        </w:rPr>
        <w:t>222/2004 Z.z. o dani</w:t>
      </w:r>
      <w:proofErr w:type="gramEnd"/>
      <w:r>
        <w:rPr>
          <w:rFonts w:ascii="Arial" w:hAnsi="Arial" w:cs="Arial"/>
          <w:bCs/>
          <w:color w:val="000000"/>
          <w:sz w:val="18"/>
          <w:szCs w:val="18"/>
        </w:rPr>
        <w:t xml:space="preserve"> z </w:t>
      </w:r>
      <w:proofErr w:type="spellStart"/>
      <w:r>
        <w:rPr>
          <w:rFonts w:ascii="Arial" w:hAnsi="Arial" w:cs="Arial"/>
          <w:bCs/>
          <w:color w:val="000000"/>
          <w:sz w:val="18"/>
          <w:szCs w:val="18"/>
        </w:rPr>
        <w:t>pridanej</w:t>
      </w:r>
      <w:proofErr w:type="spellEnd"/>
      <w:r>
        <w:rPr>
          <w:rFonts w:ascii="Arial" w:hAnsi="Arial" w:cs="Arial"/>
          <w:bCs/>
          <w:color w:val="000000"/>
          <w:sz w:val="18"/>
          <w:szCs w:val="18"/>
        </w:rPr>
        <w:t xml:space="preserve"> hodnoty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  <w:shd w:val="clear" w:color="auto" w:fill="00FF00"/>
        </w:rPr>
        <w:t xml:space="preserve"> </w:t>
      </w:r>
    </w:p>
    <w:p>
      <w:pPr>
        <w:pStyle w:val="Zarkazkladnhotextu"/>
        <w:widowControl/>
        <w:spacing w:after="0"/>
        <w:ind w:left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Bezodkladne po podpise tejto objednávky objednávateľom alebo zaslaní objednávky objednávateľom prostredníctvom emailu</w:t>
      </w:r>
      <w:r>
        <w:rPr>
          <w:rFonts w:ascii="Arial" w:hAnsi="Arial" w:cs="Arial"/>
          <w:color w:val="000000"/>
          <w:sz w:val="18"/>
          <w:szCs w:val="18"/>
        </w:rPr>
        <w:t xml:space="preserve"> zhotoviteľovi</w:t>
      </w:r>
      <w:r>
        <w:rPr>
          <w:rFonts w:ascii="Arial" w:hAnsi="Arial" w:cs="Arial"/>
          <w:color w:val="000000"/>
          <w:sz w:val="18"/>
          <w:szCs w:val="18"/>
        </w:rPr>
        <w:t>, sa objednávateľ zaväzuje na účet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zhotoviteľa uvedený vyššie</w:t>
      </w:r>
      <w:r>
        <w:rPr>
          <w:rFonts w:ascii="Arial" w:hAnsi="Arial" w:cs="Arial"/>
          <w:color w:val="000000"/>
          <w:sz w:val="18"/>
          <w:szCs w:val="18"/>
        </w:rPr>
        <w:t xml:space="preserve"> zaplatiť zhotoviteľovi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časť ceny diela vo výške 100 </w:t>
      </w:r>
      <w:r>
        <w:rPr>
          <w:rFonts w:ascii="Arial" w:hAnsi="Arial" w:cs="Arial"/>
          <w:b/>
          <w:color w:val="000000"/>
          <w:sz w:val="18"/>
          <w:szCs w:val="18"/>
        </w:rPr>
        <w:t>% z celkovej ceny di</w:t>
      </w:r>
      <w:r>
        <w:rPr>
          <w:rFonts w:ascii="Arial" w:hAnsi="Arial" w:cs="Arial"/>
          <w:b/>
          <w:color w:val="000000"/>
          <w:sz w:val="18"/>
          <w:szCs w:val="18"/>
        </w:rPr>
        <w:t>ela bez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DPH, čo predstavuje sumu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{{PrvaPlatba}}</w:t>
      </w:r>
    </w:p>
    <w:p>
      <w:pPr>
        <w:pStyle w:val="Zarkazkladnhotextu"/>
        <w:tabs>
          <w:tab w:val="num" w:pos="284"/>
        </w:tabs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Zhotoviteľ nie je povinný vykonať </w:t>
      </w:r>
      <w:r>
        <w:rPr>
          <w:rFonts w:ascii="Arial" w:hAnsi="Arial" w:cs="Arial"/>
          <w:sz w:val="18"/>
          <w:szCs w:val="18"/>
        </w:rPr>
        <w:t xml:space="preserve">montáž diela do doby, kým objednávateľ neuhradí </w:t>
      </w:r>
      <w:r>
        <w:rPr>
          <w:rFonts w:ascii="Arial" w:hAnsi="Arial" w:cs="Arial"/>
          <w:sz w:val="18"/>
          <w:szCs w:val="18"/>
        </w:rPr>
        <w:t xml:space="preserve">100 </w:t>
      </w:r>
      <w:r>
        <w:rPr>
          <w:rFonts w:ascii="Arial" w:hAnsi="Arial" w:cs="Arial"/>
          <w:sz w:val="18"/>
          <w:szCs w:val="18"/>
        </w:rPr>
        <w:t>% z celkovej ceny</w:t>
      </w:r>
      <w:r>
        <w:rPr>
          <w:rFonts w:ascii="Arial" w:hAnsi="Arial" w:cs="Arial"/>
          <w:sz w:val="18"/>
          <w:szCs w:val="18"/>
        </w:rPr>
        <w:t xml:space="preserve"> diela,</w:t>
      </w:r>
      <w:r>
        <w:rPr>
          <w:rFonts w:ascii="Arial" w:hAnsi="Arial" w:cs="Arial"/>
          <w:sz w:val="18"/>
          <w:szCs w:val="18"/>
        </w:rPr>
        <w:t xml:space="preserve"> s čím objednávateľ súhlasí</w:t>
      </w:r>
      <w:r>
        <w:rPr>
          <w:rFonts w:ascii="Arial" w:hAnsi="Arial" w:cs="Arial"/>
          <w:sz w:val="18"/>
          <w:szCs w:val="18"/>
        </w:rPr>
        <w:t xml:space="preserve">. </w:t>
      </w:r>
    </w:p>
    <w:p>
      <w:pPr>
        <w:jc w:val="both"/>
        <w:rPr>
          <w:rFonts w:ascii="Arial" w:hAnsi="Arial" w:cs="Arial"/>
          <w:color w:val="000000"/>
          <w:sz w:val="18"/>
          <w:szCs w:val="18"/>
          <w:lang w:val="sk-SK" w:eastAsia="en-US"/>
        </w:rPr>
      </w:pPr>
      <w:bookmarkStart w:id="1" w:name="_GoBack"/>
      <w:bookmarkEnd w:id="1"/>
      <w:proofErr w:type="spellStart"/>
      <w:r>
        <w:rPr>
          <w:rFonts w:ascii="Arial" w:hAnsi="Arial" w:cs="Arial"/>
          <w:color w:val="000000"/>
          <w:sz w:val="18"/>
          <w:szCs w:val="18"/>
        </w:rPr>
        <w:t>Zhotoviteľ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je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oprávnený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poveriť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vykonaním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diela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alebo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jeho časti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tretí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subjekt (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ďalej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len </w:t>
      </w:r>
      <w:r>
        <w:rPr>
          <w:rFonts w:ascii="Arial" w:hAnsi="Arial" w:cs="Arial"/>
          <w:b/>
          <w:bCs/>
          <w:color w:val="000000"/>
          <w:sz w:val="18"/>
          <w:szCs w:val="18"/>
        </w:rPr>
        <w:t>„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subdodávateľ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>“</w:t>
      </w:r>
      <w:r>
        <w:rPr>
          <w:rFonts w:ascii="Arial" w:hAnsi="Arial" w:cs="Arial"/>
          <w:color w:val="000000"/>
          <w:sz w:val="18"/>
          <w:szCs w:val="18"/>
        </w:rPr>
        <w:t xml:space="preserve">),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prípadne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do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diela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zapracovať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komponenty zhotovené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tretím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subjektom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s čím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objednávateľ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udeľuje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svoj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bezvýhradný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súhlas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Zhotoviteľ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zodpovedá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za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plnenie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poskytnuté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subdodávateľom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celom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rozsahu tak,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akoby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ho vykonával sám.</w:t>
      </w:r>
    </w:p>
    <w:p>
      <w:pPr>
        <w:pStyle w:val="Zarkazkladnhotextu"/>
        <w:tabs>
          <w:tab w:val="num" w:pos="284"/>
        </w:tabs>
        <w:ind w:left="0"/>
        <w:jc w:val="both"/>
        <w:rPr>
          <w:rFonts w:ascii="Arial" w:hAnsi="Arial" w:cs="Arial"/>
          <w:sz w:val="18"/>
          <w:szCs w:val="18"/>
        </w:rPr>
      </w:pPr>
    </w:p>
    <w:p>
      <w:pPr>
        <w:rPr>
          <w:rFonts w:ascii="Arial" w:hAnsi="Arial" w:cs="Arial"/>
          <w:b/>
          <w:bCs/>
          <w:color w:val="000000"/>
          <w:sz w:val="18"/>
          <w:szCs w:val="18"/>
          <w:lang w:val="sk-SK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sk-SK"/>
        </w:rPr>
        <w:t>Miesto vykonania diela a doba zhotovenia diela a montáže a odovzdania diela</w:t>
      </w:r>
    </w:p>
    <w:p>
      <w:pPr>
        <w:pStyle w:val="Zarkazkladnhotextu21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Miesto vykonania diela (montáž) je uvedené v ponukovom </w:t>
      </w:r>
      <w:r>
        <w:rPr>
          <w:rFonts w:ascii="Arial" w:hAnsi="Arial" w:cs="Arial"/>
          <w:color w:val="000000"/>
          <w:sz w:val="18"/>
          <w:szCs w:val="18"/>
        </w:rPr>
        <w:t>liste</w:t>
      </w:r>
      <w:r>
        <w:rPr>
          <w:rStyle w:val="Odkaznakomentr"/>
          <w:lang w:val="cs-CZ"/>
        </w:rPr>
      </w:r>
      <w:r>
        <w:rPr>
          <w:rFonts w:ascii="Arial" w:hAnsi="Arial" w:cs="Arial"/>
          <w:color w:val="000000"/>
          <w:sz w:val="18"/>
          <w:szCs w:val="18"/>
        </w:rPr>
        <w:t xml:space="preserve">. </w:t>
      </w:r>
    </w:p>
    <w:p>
      <w:pPr>
        <w:pStyle w:val="Zarkazkladnhotextu21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Zhotoviteľ je povinný zhotoviť dielo bez vykonania montáže najneskôr </w:t>
      </w:r>
      <w:r>
        <w:rPr>
          <w:rFonts w:ascii="Arial" w:hAnsi="Arial" w:cs="Arial"/>
          <w:bCs/>
          <w:color w:val="000000"/>
          <w:sz w:val="18"/>
          <w:szCs w:val="18"/>
        </w:rPr>
        <w:t xml:space="preserve">do </w:t>
      </w:r>
      <w:r>
        <w:rPr>
          <w:rFonts w:ascii="Arial" w:hAnsi="Arial" w:cs="Arial"/>
          <w:bCs/>
          <w:color w:val="000000"/>
          <w:sz w:val="18"/>
          <w:szCs w:val="18"/>
        </w:rPr>
        <w:t>12-14</w:t>
      </w:r>
      <w:r>
        <w:rPr>
          <w:rFonts w:ascii="Arial" w:hAnsi="Arial" w:cs="Arial"/>
          <w:bCs/>
          <w:color w:val="000000"/>
          <w:sz w:val="18"/>
          <w:szCs w:val="18"/>
        </w:rPr>
        <w:t xml:space="preserve"> týždňov od </w:t>
      </w:r>
    </w:p>
    <w:p>
      <w:pPr>
        <w:pStyle w:val="Zkladntext"/>
        <w:numPr>
          <w:ilvl w:val="0"/>
          <w:numId w:val="8"/>
        </w:numPr>
        <w:suppressAutoHyphens w:val="0"/>
        <w:spacing w:after="0"/>
        <w:ind w:left="426" w:hanging="426"/>
        <w:jc w:val="both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>zaplaten</w:t>
      </w:r>
      <w:r>
        <w:rPr>
          <w:rFonts w:ascii="Arial" w:hAnsi="Arial" w:cs="Arial"/>
          <w:sz w:val="18"/>
          <w:szCs w:val="18"/>
          <w:lang w:val="sk-SK"/>
        </w:rPr>
        <w:t xml:space="preserve">ia časti ceny diela vo výške 100 </w:t>
      </w:r>
      <w:r>
        <w:rPr>
          <w:rFonts w:ascii="Arial" w:hAnsi="Arial" w:cs="Arial"/>
          <w:sz w:val="18"/>
          <w:szCs w:val="18"/>
          <w:lang w:val="sk-SK"/>
        </w:rPr>
        <w:t>% z celkovej ceny diela bez</w:t>
      </w:r>
      <w:r>
        <w:rPr>
          <w:rFonts w:ascii="Arial" w:hAnsi="Arial" w:cs="Arial"/>
          <w:sz w:val="18"/>
          <w:szCs w:val="18"/>
          <w:lang w:val="sk-SK"/>
        </w:rPr>
        <w:t xml:space="preserve"> DPH </w:t>
      </w:r>
      <w:r>
        <w:rPr>
          <w:rFonts w:ascii="Arial" w:hAnsi="Arial" w:cs="Arial"/>
          <w:sz w:val="18"/>
          <w:szCs w:val="18"/>
          <w:lang w:val="sk-SK"/>
        </w:rPr>
        <w:t xml:space="preserve">v zmysle vyššie uvedenom </w:t>
      </w:r>
      <w:r>
        <w:rPr>
          <w:rFonts w:ascii="Arial" w:hAnsi="Arial" w:cs="Arial"/>
          <w:sz w:val="18"/>
          <w:szCs w:val="18"/>
          <w:lang w:val="sk-SK"/>
        </w:rPr>
        <w:t>zo strany objednávateľa,</w:t>
      </w:r>
    </w:p>
    <w:p>
      <w:pPr>
        <w:pStyle w:val="Zkladntext"/>
        <w:numPr>
          <w:ilvl w:val="0"/>
          <w:numId w:val="8"/>
        </w:numPr>
        <w:suppressAutoHyphens w:val="0"/>
        <w:spacing w:after="0"/>
        <w:ind w:left="426" w:hanging="426"/>
        <w:jc w:val="both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>potvrdenia resp. odsúhlasenia kontroly projektu diela oboma zmluvnými stranami,</w:t>
      </w:r>
    </w:p>
    <w:p>
      <w:pPr>
        <w:pStyle w:val="Zkladntext"/>
        <w:numPr>
          <w:ilvl w:val="0"/>
          <w:numId w:val="8"/>
        </w:numPr>
        <w:suppressAutoHyphens w:val="0"/>
        <w:spacing w:after="0"/>
        <w:ind w:left="426" w:hanging="426"/>
        <w:jc w:val="both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lastRenderedPageBreak/>
        <w:t>zabezpečenia stavebnej pripravenosti staveniska; splnenie tejto povinnosti objednávateľa posudzuje zhotoviteľ.</w:t>
      </w:r>
    </w:p>
    <w:p>
      <w:pPr>
        <w:pStyle w:val="Zarkazkladnhotextu"/>
        <w:widowControl/>
        <w:spacing w:after="0"/>
        <w:ind w:left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Zhotoviteľ je povinný namontovať a odovzdať dielo objednávateľovi do </w:t>
      </w:r>
      <w:r>
        <w:rPr>
          <w:rFonts w:ascii="Arial" w:hAnsi="Arial" w:cs="Arial"/>
          <w:color w:val="000000"/>
          <w:sz w:val="18"/>
          <w:szCs w:val="18"/>
        </w:rPr>
        <w:t>14</w:t>
      </w:r>
      <w:r>
        <w:rPr>
          <w:rFonts w:ascii="Arial" w:hAnsi="Arial" w:cs="Arial"/>
          <w:color w:val="000000"/>
          <w:sz w:val="18"/>
          <w:szCs w:val="18"/>
        </w:rPr>
        <w:t xml:space="preserve"> dní od </w:t>
      </w:r>
      <w:r>
        <w:rPr>
          <w:rFonts w:ascii="Arial" w:hAnsi="Arial" w:cs="Arial"/>
          <w:color w:val="000000"/>
          <w:sz w:val="18"/>
          <w:szCs w:val="18"/>
        </w:rPr>
        <w:t>ukončenia výroby a oznámenia objednávateľovi, že dielo je pripravené na montáž. Čas na vykonanie montáže diela sa posúva o čas, kedy objednávateľ nezabezpečil stavebnú pripravenosť, ktorá je prílohou č. 4 tejto objednávky.</w:t>
      </w:r>
    </w:p>
    <w:p>
      <w:pPr>
        <w:pStyle w:val="Zarkazkladnhotextu"/>
        <w:widowControl/>
        <w:spacing w:after="0"/>
        <w:ind w:left="0"/>
        <w:jc w:val="both"/>
        <w:rPr>
          <w:rFonts w:ascii="Arial" w:hAnsi="Arial" w:cs="Arial"/>
          <w:color w:val="000000"/>
          <w:sz w:val="18"/>
          <w:szCs w:val="18"/>
        </w:rPr>
      </w:pPr>
    </w:p>
    <w:p>
      <w:pPr>
        <w:pStyle w:val="Zarkazkladnhotextu"/>
        <w:widowControl/>
        <w:spacing w:after="0"/>
        <w:ind w:left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Pri nadrozmerných sklách v súvislosti s predmetom objednávky si zhotoviteľ vyhradzuje právo dodatočne potvrdiť termíny zhotovenia a montáže nadrozmerných skiel objednávateľovi čo nemá vplyv na dohodnuté termíny dodania diela</w:t>
      </w:r>
    </w:p>
    <w:p>
      <w:pPr>
        <w:rPr>
          <w:rFonts w:ascii="Arial" w:hAnsi="Arial" w:cs="Arial"/>
          <w:b/>
          <w:bCs/>
          <w:sz w:val="18"/>
          <w:szCs w:val="18"/>
          <w:lang w:val="sk-SK"/>
        </w:rPr>
      </w:pPr>
    </w:p>
    <w:p>
      <w:pPr>
        <w:suppressAutoHyphens w:val="0"/>
        <w:jc w:val="both"/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t>Pre vylúčenie všetkých pochybností, zmluvné strany podpisom objednávky potvrdzujú, že ustanovenia</w:t>
      </w:r>
      <w:r>
        <w:rPr>
          <w:rFonts w:ascii="Arial" w:hAnsi="Arial"/>
          <w:sz w:val="18"/>
          <w:szCs w:val="18"/>
          <w:lang w:val="sk-SK"/>
        </w:rPr>
        <w:t xml:space="preserve"> objednávky majú prednosť pred VOP. Pre vylúčenie všetkých pochybností, v prípade rozporov medzi textom objednávky, VOP a</w:t>
      </w:r>
      <w:r>
        <w:rPr>
          <w:rFonts w:ascii="Arial" w:hAnsi="Arial"/>
          <w:sz w:val="18"/>
          <w:szCs w:val="18"/>
          <w:lang w:val="sk-SK"/>
        </w:rPr>
        <w:t>/alebo</w:t>
      </w:r>
      <w:r>
        <w:rPr>
          <w:rFonts w:ascii="Arial" w:hAnsi="Arial"/>
          <w:sz w:val="18"/>
          <w:szCs w:val="18"/>
          <w:lang w:val="sk-SK"/>
        </w:rPr>
        <w:t xml:space="preserve"> ponukového listu, má prednosť</w:t>
      </w:r>
      <w:r>
        <w:rPr>
          <w:rFonts w:ascii="Arial" w:hAnsi="Arial"/>
          <w:sz w:val="18"/>
          <w:szCs w:val="18"/>
          <w:lang w:val="sk-SK"/>
        </w:rPr>
        <w:t xml:space="preserve"> táto</w:t>
      </w:r>
      <w:r>
        <w:rPr>
          <w:rFonts w:ascii="Arial" w:hAnsi="Arial"/>
          <w:sz w:val="18"/>
          <w:szCs w:val="18"/>
          <w:lang w:val="sk-SK"/>
        </w:rPr>
        <w:t xml:space="preserve"> objednávka pred VOP a ponukovým listom a VOP </w:t>
      </w:r>
      <w:r>
        <w:rPr>
          <w:rFonts w:ascii="Arial" w:hAnsi="Arial"/>
          <w:sz w:val="18"/>
          <w:szCs w:val="18"/>
          <w:lang w:val="sk-SK"/>
        </w:rPr>
        <w:t>pr</w:t>
      </w:r>
      <w:r>
        <w:rPr>
          <w:rFonts w:ascii="Arial" w:hAnsi="Arial"/>
          <w:sz w:val="18"/>
          <w:szCs w:val="18"/>
          <w:lang w:val="sk-SK"/>
        </w:rPr>
        <w:t xml:space="preserve">ed ponukovým listom. </w:t>
      </w:r>
    </w:p>
    <w:p>
      <w:pPr>
        <w:rPr>
          <w:rFonts w:ascii="Arial" w:hAnsi="Arial" w:cs="Arial"/>
          <w:sz w:val="18"/>
          <w:szCs w:val="18"/>
          <w:lang w:val="sk-SK"/>
        </w:rPr>
      </w:pPr>
    </w:p>
    <w:p>
      <w:pPr>
        <w:rPr>
          <w:rFonts w:ascii="Arial" w:hAnsi="Arial" w:cs="Arial"/>
          <w:sz w:val="18"/>
          <w:szCs w:val="18"/>
          <w:lang w:val="sk-SK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64"/>
        <w:gridCol w:w="4464"/>
      </w:tblGrid>
      <w:tr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Zhotoviteľ:</w:t>
            </w: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 Štrbe, </w:t>
            </w:r>
            <w:r>
              <w:rPr>
                <w:rFonts w:ascii="Arial" w:hAnsi="Arial" w:cs="Arial"/>
                <w:sz w:val="18"/>
                <w:szCs w:val="18"/>
              </w:rPr>
              <w:t xml:space="preserve">dňa </w:t>
            </w:r>
            <w:r>
              <w:rPr>
                <w:rFonts w:ascii="Arial" w:hAnsi="Arial" w:cs="Arial"/>
                <w:sz w:val="18"/>
                <w:szCs w:val="18"/>
              </w:rPr>
              <w:t xml:space="preserve"> {{DatumPodpisu}}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Objednávateľ:</w:t>
            </w: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 </w:t>
            </w:r>
            <w:r>
              <w:rPr>
                <w:rFonts w:ascii="Arial" w:hAnsi="Arial" w:cs="Arial"/>
                <w:sz w:val="18"/>
                <w:szCs w:val="18"/>
              </w:rPr>
              <w:t xml:space="preserve">{{MiestoPodpisu}}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 xml:space="preserve">dňa {{DatumPodpisu}}</w:t>
            </w:r>
          </w:p>
        </w:tc>
      </w:tr>
      <w:tr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</w:t>
            </w: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Stolárstvo u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Kunaja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, s.r.o.</w:t>
            </w: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Martin Smoleňák, konateľ</w:t>
            </w: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</w:t>
            </w:r>
          </w:p>
          <w:p>
            <w:pPr>
              <w:rPr>
                <w:rFonts w:ascii="Arial" w:hAnsi="Arial" w:cs="Arial"/>
                <w:bCs/>
                <w:sz w:val="18"/>
                <w:szCs w:val="18"/>
                <w:lang w:val="sk-SK"/>
              </w:rPr>
            </w:pPr>
            <w:r>
              <w:t xml:space="preserve"> {{Objednavatel}}</w:t>
            </w:r>
          </w:p>
          <w:p>
            <w:pPr>
              <w:pStyle w:val="Zarkazkladnhotextu"/>
              <w:tabs>
                <w:tab w:val="left" w:pos="786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t xml:space="preserve"> {{Zastupeny}}</w:t>
            </w:r>
          </w:p>
        </w:tc>
      </w:tr>
    </w:tbl>
    <w:p>
      <w:pPr>
        <w:pStyle w:val="Zarkazkladnhotextu"/>
        <w:spacing w:after="0"/>
        <w:ind w:left="0"/>
        <w:rPr>
          <w:rFonts w:ascii="Arial" w:hAnsi="Arial" w:cs="Arial"/>
          <w:color w:val="000000"/>
          <w:sz w:val="18"/>
          <w:szCs w:val="18"/>
        </w:rPr>
      </w:pPr>
    </w:p>
    <w:p>
      <w:pPr>
        <w:pStyle w:val="Zarkazkladnhotextu"/>
        <w:spacing w:after="0"/>
        <w:ind w:left="0"/>
        <w:rPr>
          <w:rFonts w:ascii="Arial" w:hAnsi="Arial" w:cs="Arial"/>
          <w:color w:val="000000"/>
          <w:sz w:val="18"/>
          <w:szCs w:val="18"/>
        </w:rPr>
      </w:pPr>
    </w:p>
    <w:p>
      <w:pPr>
        <w:pStyle w:val="Zarkazkladnhotextu"/>
        <w:spacing w:after="0"/>
        <w:ind w:left="0"/>
        <w:rPr>
          <w:rFonts w:ascii="Arial" w:hAnsi="Arial" w:cs="Arial"/>
          <w:color w:val="000000"/>
          <w:sz w:val="18"/>
          <w:szCs w:val="18"/>
        </w:rPr>
      </w:pPr>
    </w:p>
    <w:p>
      <w:pPr>
        <w:pStyle w:val="Zarkazkladnhotextu"/>
        <w:spacing w:after="0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Príloha č. 1: Všeobecné obchodné podmienky zhotoviteľa</w:t>
      </w:r>
    </w:p>
    <w:p>
      <w:pPr>
        <w:pStyle w:val="Zarkazkladnhotextu"/>
        <w:spacing w:after="0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Príloha č. 2: Ponukový list potvrdený objednávateľom</w:t>
      </w:r>
    </w:p>
    <w:p>
      <w:pPr>
        <w:pStyle w:val="Zarkazkladnhotextu"/>
        <w:spacing w:after="0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Príloha č. 3: Interná smernica kvality zhotoviteľa </w:t>
      </w:r>
    </w:p>
    <w:p>
      <w:pPr>
        <w:pStyle w:val="Defaul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Príloha č. 4: </w:t>
      </w:r>
      <w:r>
        <w:rPr>
          <w:rFonts w:ascii="Arial" w:hAnsi="Arial" w:cs="Arial"/>
          <w:bCs/>
          <w:sz w:val="18"/>
          <w:szCs w:val="18"/>
        </w:rPr>
        <w:t>Stavebná pripravenosť pod okná a dvere po zem</w:t>
      </w:r>
    </w:p>
    <w:p>
      <w:pPr>
        <w:rPr>
          <w:rFonts w:ascii="Arial" w:hAnsi="Arial" w:cs="Arial"/>
          <w:sz w:val="18"/>
          <w:szCs w:val="18"/>
          <w:lang w:val="sk-SK"/>
        </w:rPr>
      </w:pPr>
      <w:r>
        <w:rPr>
          <w:rFonts w:ascii="Arial" w:hAnsi="Arial" w:cs="Arial"/>
          <w:sz w:val="18"/>
          <w:szCs w:val="18"/>
          <w:lang w:val="sk-SK"/>
        </w:rPr>
        <w:lastRenderedPageBreak/>
        <w:t>Príloha č. 5: Poučenie o právach dotknutej osoby</w:t>
      </w:r>
    </w:p>
    <w:p>
      <w:pPr>
        <w:rPr>
          <w:rFonts w:ascii="Arial" w:hAnsi="Arial" w:cs="Arial"/>
          <w:b/>
          <w:sz w:val="18"/>
          <w:szCs w:val="18"/>
          <w:lang w:val="sk-SK" w:eastAsia="en-US"/>
        </w:rPr>
      </w:pPr>
      <w:r>
        <w:rPr>
          <w:rFonts w:ascii="Arial" w:hAnsi="Arial" w:cs="Arial"/>
          <w:sz w:val="18"/>
          <w:szCs w:val="18"/>
          <w:lang w:val="sk-SK"/>
        </w:rPr>
        <w:t xml:space="preserve">Príloha č. 6: </w:t>
      </w:r>
      <w:r>
        <w:rPr>
          <w:rFonts w:ascii="Arial" w:hAnsi="Arial" w:cs="Arial"/>
          <w:sz w:val="18"/>
          <w:szCs w:val="18"/>
          <w:lang w:val="sk-SK"/>
        </w:rPr>
        <w:t>neobsadené</w:t>
      </w:r>
    </w:p>
    <w:p>
      <w:pPr>
        <w:rPr>
          <w:rFonts w:ascii="Arial" w:hAnsi="Arial" w:cs="Arial"/>
          <w:sz w:val="18"/>
          <w:szCs w:val="18"/>
          <w:lang w:val="sk-SK"/>
        </w:rPr>
      </w:pPr>
    </w:p>
    <w:sectPr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rial" w:hAnsi="Arial" w:cs="Arial"/>
        <w:b/>
        <w:bCs/>
        <w:iCs/>
        <w:color w:val="000000"/>
        <w:sz w:val="16"/>
        <w:szCs w:val="16"/>
        <w:u w:val="single"/>
      </w:rPr>
    </w:pPr>
    <w:r>
      <w:rPr>
        <w:noProof/>
        <w:lang w:val="sk-SK" w:eastAsia="sk-SK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-370840</wp:posOffset>
          </wp:positionH>
          <wp:positionV relativeFrom="paragraph">
            <wp:posOffset>-284480</wp:posOffset>
          </wp:positionV>
          <wp:extent cx="1047750" cy="1123950"/>
          <wp:effectExtent l="0" t="0" r="0" b="0"/>
          <wp:wrapNone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>
      <w:rPr>
        <w:rFonts w:ascii="Arial" w:hAnsi="Arial" w:cs="Arial"/>
        <w:b/>
        <w:bCs/>
        <w:iCs/>
        <w:color w:val="000000"/>
        <w:sz w:val="16"/>
        <w:szCs w:val="16"/>
      </w:rPr>
      <w:t>Stolárstvo</w:t>
    </w:r>
    <w:proofErr w:type="spellEnd"/>
    <w:r>
      <w:rPr>
        <w:rFonts w:ascii="Arial" w:hAnsi="Arial" w:cs="Arial"/>
        <w:b/>
        <w:bCs/>
        <w:iCs/>
        <w:color w:val="000000"/>
        <w:sz w:val="16"/>
        <w:szCs w:val="16"/>
      </w:rPr>
      <w:t xml:space="preserve"> u </w:t>
    </w:r>
    <w:proofErr w:type="spellStart"/>
    <w:r>
      <w:rPr>
        <w:rFonts w:ascii="Arial" w:hAnsi="Arial" w:cs="Arial"/>
        <w:b/>
        <w:bCs/>
        <w:iCs/>
        <w:color w:val="000000"/>
        <w:sz w:val="16"/>
        <w:szCs w:val="16"/>
      </w:rPr>
      <w:t>Kunaja</w:t>
    </w:r>
    <w:proofErr w:type="spellEnd"/>
    <w:r>
      <w:rPr>
        <w:rFonts w:ascii="Arial" w:hAnsi="Arial" w:cs="Arial"/>
        <w:b/>
        <w:bCs/>
        <w:iCs/>
        <w:color w:val="000000"/>
        <w:sz w:val="16"/>
        <w:szCs w:val="16"/>
      </w:rPr>
      <w:t xml:space="preserve">, s. r. o., </w:t>
    </w:r>
  </w:p>
  <w:p>
    <w:pPr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Cs/>
        <w:iCs/>
        <w:sz w:val="16"/>
        <w:szCs w:val="16"/>
      </w:rPr>
      <w:t xml:space="preserve">IČO: 36 478 881, </w:t>
    </w:r>
    <w:proofErr w:type="spellStart"/>
    <w:r>
      <w:rPr>
        <w:rFonts w:ascii="Arial" w:hAnsi="Arial" w:cs="Arial"/>
        <w:bCs/>
        <w:iCs/>
        <w:sz w:val="16"/>
        <w:szCs w:val="16"/>
      </w:rPr>
      <w:t>so</w:t>
    </w:r>
    <w:proofErr w:type="spellEnd"/>
    <w:r>
      <w:rPr>
        <w:rFonts w:ascii="Arial" w:hAnsi="Arial" w:cs="Arial"/>
        <w:bCs/>
        <w:iCs/>
        <w:sz w:val="16"/>
        <w:szCs w:val="16"/>
      </w:rPr>
      <w:t xml:space="preserve"> </w:t>
    </w:r>
    <w:proofErr w:type="spellStart"/>
    <w:r>
      <w:rPr>
        <w:rFonts w:ascii="Arial" w:hAnsi="Arial" w:cs="Arial"/>
        <w:bCs/>
        <w:iCs/>
        <w:sz w:val="16"/>
        <w:szCs w:val="16"/>
      </w:rPr>
      <w:t>sídlom</w:t>
    </w:r>
    <w:proofErr w:type="spellEnd"/>
    <w:r>
      <w:rPr>
        <w:rFonts w:ascii="Arial" w:hAnsi="Arial" w:cs="Arial"/>
        <w:bCs/>
        <w:iCs/>
        <w:sz w:val="16"/>
        <w:szCs w:val="16"/>
      </w:rPr>
      <w:t xml:space="preserve"> 1169 Štrba - Tatranská Štrba 059 41, </w:t>
    </w:r>
    <w:r>
      <w:rPr>
        <w:rFonts w:ascii="Arial" w:hAnsi="Arial" w:cs="Arial"/>
        <w:bCs/>
        <w:iCs/>
        <w:sz w:val="16"/>
        <w:szCs w:val="16"/>
      </w:rPr>
      <w:br/>
    </w:r>
    <w:proofErr w:type="spellStart"/>
    <w:r>
      <w:rPr>
        <w:rFonts w:ascii="Arial" w:hAnsi="Arial" w:cs="Arial"/>
        <w:bCs/>
        <w:iCs/>
        <w:sz w:val="16"/>
        <w:szCs w:val="16"/>
      </w:rPr>
      <w:t>zapísaná</w:t>
    </w:r>
    <w:proofErr w:type="spellEnd"/>
    <w:r>
      <w:rPr>
        <w:rFonts w:ascii="Arial" w:hAnsi="Arial" w:cs="Arial"/>
        <w:bCs/>
        <w:iCs/>
        <w:sz w:val="16"/>
        <w:szCs w:val="16"/>
      </w:rPr>
      <w:t xml:space="preserve"> v </w:t>
    </w:r>
    <w:proofErr w:type="spellStart"/>
    <w:r>
      <w:rPr>
        <w:rFonts w:ascii="Arial" w:hAnsi="Arial" w:cs="Arial"/>
        <w:bCs/>
        <w:iCs/>
        <w:sz w:val="16"/>
        <w:szCs w:val="16"/>
      </w:rPr>
      <w:t>Obchodnom</w:t>
    </w:r>
    <w:proofErr w:type="spellEnd"/>
    <w:r>
      <w:rPr>
        <w:rFonts w:ascii="Arial" w:hAnsi="Arial" w:cs="Arial"/>
        <w:bCs/>
        <w:iCs/>
        <w:sz w:val="16"/>
        <w:szCs w:val="16"/>
      </w:rPr>
      <w:t xml:space="preserve"> </w:t>
    </w:r>
    <w:proofErr w:type="spellStart"/>
    <w:r>
      <w:rPr>
        <w:rFonts w:ascii="Arial" w:hAnsi="Arial" w:cs="Arial"/>
        <w:bCs/>
        <w:iCs/>
        <w:sz w:val="16"/>
        <w:szCs w:val="16"/>
      </w:rPr>
      <w:t>registri</w:t>
    </w:r>
    <w:proofErr w:type="spellEnd"/>
    <w:r>
      <w:rPr>
        <w:rFonts w:ascii="Arial" w:hAnsi="Arial" w:cs="Arial"/>
        <w:bCs/>
        <w:iCs/>
        <w:sz w:val="16"/>
        <w:szCs w:val="16"/>
      </w:rPr>
      <w:t xml:space="preserve"> </w:t>
    </w:r>
    <w:proofErr w:type="spellStart"/>
    <w:r>
      <w:rPr>
        <w:rFonts w:ascii="Arial" w:hAnsi="Arial" w:cs="Arial"/>
        <w:bCs/>
        <w:iCs/>
        <w:sz w:val="16"/>
        <w:szCs w:val="16"/>
      </w:rPr>
      <w:t>Okresného</w:t>
    </w:r>
    <w:proofErr w:type="spellEnd"/>
    <w:r>
      <w:rPr>
        <w:rFonts w:ascii="Arial" w:hAnsi="Arial" w:cs="Arial"/>
        <w:bCs/>
        <w:iCs/>
        <w:sz w:val="16"/>
        <w:szCs w:val="16"/>
      </w:rPr>
      <w:t xml:space="preserve"> </w:t>
    </w:r>
    <w:proofErr w:type="spellStart"/>
    <w:r>
      <w:rPr>
        <w:rFonts w:ascii="Arial" w:hAnsi="Arial" w:cs="Arial"/>
        <w:bCs/>
        <w:iCs/>
        <w:sz w:val="16"/>
        <w:szCs w:val="16"/>
      </w:rPr>
      <w:t>súdu</w:t>
    </w:r>
    <w:proofErr w:type="spellEnd"/>
    <w:r>
      <w:rPr>
        <w:rFonts w:ascii="Arial" w:hAnsi="Arial" w:cs="Arial"/>
        <w:bCs/>
        <w:iCs/>
        <w:sz w:val="16"/>
        <w:szCs w:val="16"/>
      </w:rPr>
      <w:t xml:space="preserve"> Prešov, </w:t>
    </w:r>
    <w:r>
      <w:rPr>
        <w:rFonts w:ascii="Arial" w:hAnsi="Arial" w:cs="Arial"/>
        <w:bCs/>
        <w:iCs/>
        <w:sz w:val="16"/>
        <w:szCs w:val="16"/>
      </w:rPr>
      <w:br/>
    </w:r>
    <w:proofErr w:type="spellStart"/>
    <w:r>
      <w:rPr>
        <w:rFonts w:ascii="Arial" w:hAnsi="Arial" w:cs="Arial"/>
        <w:bCs/>
        <w:iCs/>
        <w:sz w:val="16"/>
        <w:szCs w:val="16"/>
      </w:rPr>
      <w:t>oddiel</w:t>
    </w:r>
    <w:proofErr w:type="spellEnd"/>
    <w:r>
      <w:rPr>
        <w:rFonts w:ascii="Arial" w:hAnsi="Arial" w:cs="Arial"/>
        <w:bCs/>
        <w:iCs/>
        <w:sz w:val="16"/>
        <w:szCs w:val="16"/>
      </w:rPr>
      <w:t>: Sro, vložka číslo: 13416/P</w:t>
    </w:r>
  </w:p>
  <w:p>
    <w:pPr>
      <w:jc w:val="center"/>
      <w:rPr>
        <w:color w:val="000000"/>
        <w:sz w:val="20"/>
      </w:rPr>
    </w:pPr>
  </w:p>
  <w:p>
    <w:pPr>
      <w:rPr>
        <w:i/>
        <w:sz w:val="20"/>
        <w:szCs w:val="20"/>
      </w:rPr>
    </w:pPr>
    <w:r>
      <w:rPr>
        <w:color w:val="000000"/>
        <w:sz w:val="20"/>
      </w:rPr>
      <w:t xml:space="preserve">     </w:t>
    </w:r>
    <w:r>
      <w:rPr>
        <w:i/>
        <w:sz w:val="20"/>
        <w:szCs w:val="20"/>
      </w:rPr>
      <w:t xml:space="preserve"> </w:t>
    </w:r>
    <w:r>
      <w:rPr>
        <w:i/>
        <w:sz w:val="20"/>
        <w:szCs w:val="20"/>
      </w:rPr>
      <w:t xml:space="preserve">                                                                                                                      </w:t>
    </w:r>
    <w:proofErr w:type="spellStart"/>
    <w:r>
      <w:rPr>
        <w:i/>
        <w:sz w:val="20"/>
        <w:szCs w:val="20"/>
      </w:rPr>
      <w:t>Drevo</w:t>
    </w:r>
    <w:proofErr w:type="spellEnd"/>
    <w:r>
      <w:rPr>
        <w:i/>
        <w:sz w:val="20"/>
        <w:szCs w:val="20"/>
      </w:rPr>
      <w:t xml:space="preserve"> musíš </w:t>
    </w:r>
    <w:proofErr w:type="spellStart"/>
    <w:r>
      <w:rPr>
        <w:i/>
        <w:sz w:val="20"/>
        <w:szCs w:val="20"/>
      </w:rPr>
      <w:t>cítiť</w:t>
    </w:r>
    <w:proofErr w:type="spellEnd"/>
    <w:r>
      <w:rPr>
        <w:i/>
        <w:sz w:val="20"/>
        <w:szCs w:val="20"/>
      </w:rPr>
      <w:t xml:space="preserve">, </w:t>
    </w:r>
    <w:proofErr w:type="spellStart"/>
    <w:r>
      <w:rPr>
        <w:i/>
        <w:sz w:val="20"/>
        <w:szCs w:val="20"/>
      </w:rPr>
      <w:t>vidieť</w:t>
    </w:r>
    <w:proofErr w:type="spellEnd"/>
    <w:r>
      <w:rPr>
        <w:i/>
        <w:sz w:val="20"/>
        <w:szCs w:val="20"/>
      </w:rPr>
      <w:t xml:space="preserve"> a </w:t>
    </w:r>
    <w:proofErr w:type="spellStart"/>
    <w:r>
      <w:rPr>
        <w:i/>
        <w:sz w:val="20"/>
        <w:szCs w:val="20"/>
      </w:rPr>
      <w:t>pochopiť</w:t>
    </w:r>
    <w:proofErr w:type="spellEnd"/>
    <w:r>
      <w:rPr>
        <w:noProof/>
        <w:lang w:val="sk-SK" w:eastAsia="sk-SK"/>
      </w:rPr>
      <w:pict>
        <v:line id="Rovná spojnica 5" o:spid="_x0000_s24577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1pt,20.3pt" to="523.1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" strokecolor="#c00000" strokeweight=".5pt">
          <v:stroke joinstyle="miter"/>
        </v:line>
      </w:pict>
    </w:r>
  </w:p>
  <w:p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5"/>
    <w:multiLevelType w:val="singleLevel"/>
    <w:tmpl w:val="89502788"/>
    <w:name w:val="WW8Num5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Arial" w:eastAsia="Times New Roman" w:hAnsi="Arial" w:cs="Arial"/>
      </w:rPr>
    </w:lvl>
  </w:abstractNum>
  <w:abstractNum w:abstractNumId="2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E05806"/>
    <w:multiLevelType w:val="hybridMultilevel"/>
    <w:tmpl w:val="4ECA2846"/>
    <w:lvl w:ilvl="0" w:tplc="272ACA38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4852C6"/>
    <w:multiLevelType w:val="hybridMultilevel"/>
    <w:tmpl w:val="BD56263E"/>
    <w:lvl w:ilvl="0" w:tplc="81647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8B4F29"/>
    <w:multiLevelType w:val="hybridMultilevel"/>
    <w:tmpl w:val="286C0F2A"/>
    <w:lvl w:ilvl="0" w:tplc="0AFE2E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70229B"/>
    <w:multiLevelType w:val="hybridMultilevel"/>
    <w:tmpl w:val="ABD6CAF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D66C11"/>
    <w:multiLevelType w:val="multilevel"/>
    <w:tmpl w:val="0F98A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4"/>
    <w:lvlOverride w:ilvl="0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arbora Slivková">
    <w15:presenceInfo w15:providerId="AD" w15:userId="S-1-5-21-4167989481-3665053622-796289089-113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4578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/>
  <w:rsids>
    <w:rsidRoot w:val="0056789E"/>
    <w:rsid w:val="000112AD"/>
    <w:rsid w:val="00012CDF"/>
    <w:rsid w:val="00033752"/>
    <w:rsid w:val="000738F6"/>
    <w:rsid w:val="000A6F18"/>
    <w:rsid w:val="000C019C"/>
    <w:rsid w:val="000D5C0E"/>
    <w:rsid w:val="00110D01"/>
    <w:rsid w:val="00172898"/>
    <w:rsid w:val="0017795C"/>
    <w:rsid w:val="00180623"/>
    <w:rsid w:val="00200838"/>
    <w:rsid w:val="0020088F"/>
    <w:rsid w:val="0020480A"/>
    <w:rsid w:val="0023354E"/>
    <w:rsid w:val="0026652A"/>
    <w:rsid w:val="002E6049"/>
    <w:rsid w:val="0030020D"/>
    <w:rsid w:val="003114DA"/>
    <w:rsid w:val="003632D3"/>
    <w:rsid w:val="0037746F"/>
    <w:rsid w:val="003B02B4"/>
    <w:rsid w:val="003B37B8"/>
    <w:rsid w:val="003C1AFC"/>
    <w:rsid w:val="00406632"/>
    <w:rsid w:val="0042543C"/>
    <w:rsid w:val="00430BBB"/>
    <w:rsid w:val="00440D40"/>
    <w:rsid w:val="004536F6"/>
    <w:rsid w:val="00467B13"/>
    <w:rsid w:val="00474EE2"/>
    <w:rsid w:val="004B591E"/>
    <w:rsid w:val="004D7747"/>
    <w:rsid w:val="004E7016"/>
    <w:rsid w:val="004E7345"/>
    <w:rsid w:val="004E7BE5"/>
    <w:rsid w:val="00502F87"/>
    <w:rsid w:val="00516652"/>
    <w:rsid w:val="00547E11"/>
    <w:rsid w:val="00557F16"/>
    <w:rsid w:val="0056789E"/>
    <w:rsid w:val="0057097D"/>
    <w:rsid w:val="00583868"/>
    <w:rsid w:val="00591A01"/>
    <w:rsid w:val="005B6708"/>
    <w:rsid w:val="005D57B5"/>
    <w:rsid w:val="006343F5"/>
    <w:rsid w:val="00674302"/>
    <w:rsid w:val="00681352"/>
    <w:rsid w:val="0068232A"/>
    <w:rsid w:val="00694B5C"/>
    <w:rsid w:val="00695D90"/>
    <w:rsid w:val="006A65DC"/>
    <w:rsid w:val="006B6714"/>
    <w:rsid w:val="006F152B"/>
    <w:rsid w:val="006F5B59"/>
    <w:rsid w:val="00704D15"/>
    <w:rsid w:val="00706FC6"/>
    <w:rsid w:val="0072589C"/>
    <w:rsid w:val="007A499E"/>
    <w:rsid w:val="007C272A"/>
    <w:rsid w:val="00803423"/>
    <w:rsid w:val="00827D64"/>
    <w:rsid w:val="00875D1F"/>
    <w:rsid w:val="008A1F10"/>
    <w:rsid w:val="008E242D"/>
    <w:rsid w:val="00905FAA"/>
    <w:rsid w:val="0090702A"/>
    <w:rsid w:val="00921CF9"/>
    <w:rsid w:val="0094366C"/>
    <w:rsid w:val="00944341"/>
    <w:rsid w:val="009B0885"/>
    <w:rsid w:val="009B404C"/>
    <w:rsid w:val="00AC19ED"/>
    <w:rsid w:val="00AD03C0"/>
    <w:rsid w:val="00AE3A07"/>
    <w:rsid w:val="00B01641"/>
    <w:rsid w:val="00B15439"/>
    <w:rsid w:val="00B61C22"/>
    <w:rsid w:val="00B9053F"/>
    <w:rsid w:val="00C45B30"/>
    <w:rsid w:val="00C5075F"/>
    <w:rsid w:val="00C7075D"/>
    <w:rsid w:val="00CE454B"/>
    <w:rsid w:val="00D250F0"/>
    <w:rsid w:val="00D52C22"/>
    <w:rsid w:val="00DA2D95"/>
    <w:rsid w:val="00DA6C02"/>
    <w:rsid w:val="00DB721A"/>
    <w:rsid w:val="00E075D4"/>
    <w:rsid w:val="00E5628D"/>
    <w:rsid w:val="00E85473"/>
    <w:rsid w:val="00EA168F"/>
    <w:rsid w:val="00EA47A9"/>
    <w:rsid w:val="00ED246B"/>
    <w:rsid w:val="00EF35BF"/>
    <w:rsid w:val="00F13CED"/>
    <w:rsid w:val="00F84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075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ar-SA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E075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y"/>
    <w:link w:val="Nadpis3Char"/>
    <w:uiPriority w:val="9"/>
    <w:qFormat/>
    <w:rsid w:val="0056789E"/>
    <w:pPr>
      <w:spacing w:before="100" w:beforeAutospacing="1" w:after="100" w:afterAutospacing="1"/>
      <w:outlineLvl w:val="2"/>
    </w:pPr>
    <w:rPr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6789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6789E"/>
  </w:style>
  <w:style w:type="paragraph" w:styleId="Pta">
    <w:name w:val="footer"/>
    <w:basedOn w:val="Normlny"/>
    <w:link w:val="PtaChar"/>
    <w:uiPriority w:val="99"/>
    <w:unhideWhenUsed/>
    <w:rsid w:val="0056789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6789E"/>
  </w:style>
  <w:style w:type="character" w:styleId="Hypertextovprepojenie">
    <w:name w:val="Hyperlink"/>
    <w:basedOn w:val="Predvolenpsmoodseku"/>
    <w:uiPriority w:val="99"/>
    <w:unhideWhenUsed/>
    <w:rsid w:val="0056789E"/>
    <w:rPr>
      <w:color w:val="0000FF"/>
      <w:u w:val="single"/>
    </w:rPr>
  </w:style>
  <w:style w:type="character" w:customStyle="1" w:styleId="Nadpis3Char">
    <w:name w:val="Nadpis 3 Char"/>
    <w:basedOn w:val="Predvolenpsmoodseku"/>
    <w:link w:val="Nadpis3"/>
    <w:uiPriority w:val="9"/>
    <w:rsid w:val="0056789E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Bezriadkovania">
    <w:name w:val="No Spacing"/>
    <w:uiPriority w:val="1"/>
    <w:qFormat/>
    <w:rsid w:val="0056789E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E7B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E7BE5"/>
    <w:rPr>
      <w:rFonts w:ascii="Segoe UI" w:hAnsi="Segoe UI" w:cs="Segoe UI"/>
      <w:sz w:val="18"/>
      <w:szCs w:val="18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C45B30"/>
    <w:rPr>
      <w:color w:val="808080"/>
      <w:shd w:val="clear" w:color="auto" w:fill="E6E6E6"/>
    </w:rPr>
  </w:style>
  <w:style w:type="character" w:customStyle="1" w:styleId="gd">
    <w:name w:val="gd"/>
    <w:basedOn w:val="Predvolenpsmoodseku"/>
    <w:rsid w:val="00033752"/>
  </w:style>
  <w:style w:type="character" w:customStyle="1" w:styleId="g3">
    <w:name w:val="g3"/>
    <w:basedOn w:val="Predvolenpsmoodseku"/>
    <w:rsid w:val="00033752"/>
  </w:style>
  <w:style w:type="character" w:customStyle="1" w:styleId="hb">
    <w:name w:val="hb"/>
    <w:basedOn w:val="Predvolenpsmoodseku"/>
    <w:rsid w:val="00033752"/>
  </w:style>
  <w:style w:type="character" w:customStyle="1" w:styleId="g2">
    <w:name w:val="g2"/>
    <w:basedOn w:val="Predvolenpsmoodseku"/>
    <w:rsid w:val="00033752"/>
  </w:style>
  <w:style w:type="paragraph" w:styleId="Odsekzoznamu">
    <w:name w:val="List Paragraph"/>
    <w:basedOn w:val="Normlny"/>
    <w:uiPriority w:val="34"/>
    <w:qFormat/>
    <w:rsid w:val="0037746F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uiPriority w:val="9"/>
    <w:semiHidden/>
    <w:rsid w:val="00E075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r">
    <w:name w:val="annotation reference"/>
    <w:basedOn w:val="Predvolenpsmoodseku"/>
    <w:uiPriority w:val="99"/>
    <w:unhideWhenUsed/>
    <w:rsid w:val="00875D1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75D1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75D1F"/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75D1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75D1F"/>
    <w:rPr>
      <w:rFonts w:ascii="Times New Roman" w:eastAsia="Times New Roman" w:hAnsi="Times New Roman" w:cs="Times New Roman"/>
      <w:b/>
      <w:bCs/>
      <w:sz w:val="20"/>
      <w:szCs w:val="20"/>
      <w:lang w:val="cs-CZ" w:eastAsia="ar-SA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7C272A"/>
    <w:pPr>
      <w:widowControl w:val="0"/>
      <w:spacing w:after="120"/>
      <w:ind w:left="283"/>
    </w:pPr>
    <w:rPr>
      <w:rFonts w:eastAsia="Lucida Sans Unicode"/>
      <w:kern w:val="1"/>
      <w:lang w:val="sk-SK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7C272A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474EE2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474EE2"/>
    <w:rPr>
      <w:rFonts w:ascii="Times New Roman" w:eastAsia="Times New Roman" w:hAnsi="Times New Roman" w:cs="Times New Roman"/>
      <w:sz w:val="24"/>
      <w:szCs w:val="24"/>
      <w:lang w:val="cs-CZ" w:eastAsia="ar-SA"/>
    </w:rPr>
  </w:style>
  <w:style w:type="paragraph" w:customStyle="1" w:styleId="Zarkazkladnhotextu21">
    <w:name w:val="Zarážka základného textu 21"/>
    <w:basedOn w:val="Normlny"/>
    <w:rsid w:val="00474EE2"/>
    <w:pPr>
      <w:ind w:left="180" w:hanging="180"/>
    </w:pPr>
    <w:rPr>
      <w:lang w:val="sk-SK"/>
    </w:rPr>
  </w:style>
  <w:style w:type="paragraph" w:customStyle="1" w:styleId="Default">
    <w:name w:val="Default"/>
    <w:rsid w:val="003B02B4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sk-SK"/>
    </w:rPr>
  </w:style>
  <w:style w:type="paragraph" w:customStyle="1" w:styleId="Advnormal">
    <w:name w:val="Adv normal"/>
    <w:basedOn w:val="Normlny"/>
    <w:rsid w:val="003B02B4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</w:pPr>
    <w:rPr>
      <w:szCs w:val="20"/>
      <w:lang w:val="sk-SK"/>
    </w:rPr>
  </w:style>
  <w:style w:type="character" w:customStyle="1" w:styleId="ra">
    <w:name w:val="ra"/>
    <w:basedOn w:val="Predvolenpsmoodseku"/>
    <w:rsid w:val="00905FAA"/>
  </w:style>
  <w:style w:type="paragraph" w:styleId="Normlnywebov">
    <w:name w:val="Normal (Web)"/>
    <w:basedOn w:val="Normlny"/>
    <w:uiPriority w:val="99"/>
    <w:semiHidden/>
    <w:unhideWhenUsed/>
    <w:rsid w:val="00827D64"/>
    <w:pPr>
      <w:suppressAutoHyphens w:val="0"/>
      <w:spacing w:before="100" w:beforeAutospacing="1" w:after="119"/>
    </w:pPr>
    <w:rPr>
      <w:rFonts w:eastAsiaTheme="minorHAnsi"/>
      <w:lang w:val="sk-SK"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47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988238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6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182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670002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7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95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1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2026-02-12T08:18:00Z</cp:lastPrinted>
  <dcterms:created xsi:type="dcterms:W3CDTF">2026-10-01T07:35:00Z</dcterms:created>
  <dcterms:modified xsi:type="dcterms:W3CDTF">2026-10-01T07:35:00Z</dcterms:modified>
</cp:coreProperties>
</file>